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2554F392" w:rsidR="00305F84" w:rsidRPr="00BB3502" w:rsidRDefault="00305F84" w:rsidP="002D0FB5">
      <w:pPr>
        <w:spacing w:line="240" w:lineRule="auto"/>
        <w:jc w:val="center"/>
        <w:rPr>
          <w:sz w:val="24"/>
          <w:szCs w:val="24"/>
        </w:rPr>
      </w:pPr>
      <w:r w:rsidRPr="00F23D51">
        <w:rPr>
          <w:b/>
          <w:sz w:val="24"/>
          <w:szCs w:val="24"/>
        </w:rPr>
        <w:t>Strategic Sa</w:t>
      </w:r>
      <w:r w:rsidR="00614BEB">
        <w:rPr>
          <w:b/>
          <w:sz w:val="24"/>
          <w:szCs w:val="24"/>
        </w:rPr>
        <w:t xml:space="preserve">feguarding Committee </w:t>
      </w:r>
      <w:r w:rsidR="00A41AB7">
        <w:rPr>
          <w:b/>
          <w:sz w:val="24"/>
          <w:szCs w:val="24"/>
        </w:rPr>
        <w:t xml:space="preserve">(SSC) </w:t>
      </w:r>
      <w:r w:rsidR="00562962">
        <w:rPr>
          <w:b/>
          <w:sz w:val="24"/>
          <w:szCs w:val="24"/>
        </w:rPr>
        <w:t>held 18</w:t>
      </w:r>
      <w:r w:rsidR="00562962" w:rsidRPr="00562962">
        <w:rPr>
          <w:b/>
          <w:sz w:val="24"/>
          <w:szCs w:val="24"/>
          <w:vertAlign w:val="superscript"/>
        </w:rPr>
        <w:t>th</w:t>
      </w:r>
      <w:r w:rsidR="00562962">
        <w:rPr>
          <w:b/>
          <w:sz w:val="24"/>
          <w:szCs w:val="24"/>
        </w:rPr>
        <w:t xml:space="preserve"> July </w:t>
      </w:r>
      <w:r w:rsidR="00487300">
        <w:rPr>
          <w:b/>
          <w:sz w:val="24"/>
          <w:szCs w:val="24"/>
        </w:rPr>
        <w:t>2</w:t>
      </w:r>
      <w:r w:rsidR="00562962">
        <w:rPr>
          <w:b/>
          <w:sz w:val="24"/>
          <w:szCs w:val="24"/>
        </w:rPr>
        <w:t>.30</w:t>
      </w:r>
      <w:r w:rsidR="00487300">
        <w:rPr>
          <w:b/>
          <w:sz w:val="24"/>
          <w:szCs w:val="24"/>
        </w:rPr>
        <w:t>pm to 4</w:t>
      </w:r>
      <w:r w:rsidR="00562962">
        <w:rPr>
          <w:b/>
          <w:sz w:val="24"/>
          <w:szCs w:val="24"/>
        </w:rPr>
        <w:t>.30</w:t>
      </w:r>
      <w:r w:rsidR="00487300">
        <w:rPr>
          <w:b/>
          <w:sz w:val="24"/>
          <w:szCs w:val="24"/>
        </w:rPr>
        <w:t>pm.</w:t>
      </w:r>
    </w:p>
    <w:tbl>
      <w:tblPr>
        <w:tblStyle w:val="TableGrid"/>
        <w:tblW w:w="9209" w:type="dxa"/>
        <w:tblLook w:val="04A0" w:firstRow="1" w:lastRow="0" w:firstColumn="1" w:lastColumn="0" w:noHBand="0" w:noVBand="1"/>
      </w:tblPr>
      <w:tblGrid>
        <w:gridCol w:w="9209"/>
      </w:tblGrid>
      <w:tr w:rsidR="006B781B" w:rsidRPr="002A1744" w14:paraId="2B45A087" w14:textId="77777777" w:rsidTr="00305F84">
        <w:trPr>
          <w:trHeight w:val="1045"/>
        </w:trPr>
        <w:tc>
          <w:tcPr>
            <w:tcW w:w="9209" w:type="dxa"/>
          </w:tcPr>
          <w:p w14:paraId="17656F46" w14:textId="77777777" w:rsidR="006B781B" w:rsidRDefault="006B781B" w:rsidP="006B781B">
            <w:pPr>
              <w:spacing w:line="240" w:lineRule="auto"/>
              <w:jc w:val="both"/>
              <w:rPr>
                <w:sz w:val="24"/>
                <w:szCs w:val="24"/>
              </w:rPr>
            </w:pPr>
            <w:r w:rsidRPr="008B7AD5">
              <w:rPr>
                <w:b/>
                <w:sz w:val="24"/>
                <w:szCs w:val="24"/>
              </w:rPr>
              <w:t>Matters Arising</w:t>
            </w:r>
          </w:p>
          <w:p w14:paraId="296A9717" w14:textId="58797EF3" w:rsidR="006B781B" w:rsidRPr="006E4589" w:rsidRDefault="006B781B" w:rsidP="006B781B">
            <w:pPr>
              <w:spacing w:line="240" w:lineRule="auto"/>
              <w:jc w:val="both"/>
              <w:rPr>
                <w:sz w:val="24"/>
                <w:szCs w:val="24"/>
              </w:rPr>
            </w:pPr>
            <w:r>
              <w:rPr>
                <w:b/>
                <w:sz w:val="24"/>
                <w:szCs w:val="24"/>
              </w:rPr>
              <w:t xml:space="preserve">PCR2 Action plan – circulated prior to </w:t>
            </w:r>
            <w:r w:rsidR="00D3213E">
              <w:rPr>
                <w:b/>
                <w:sz w:val="24"/>
                <w:szCs w:val="24"/>
              </w:rPr>
              <w:t xml:space="preserve">the </w:t>
            </w:r>
            <w:r>
              <w:rPr>
                <w:b/>
                <w:sz w:val="24"/>
                <w:szCs w:val="24"/>
              </w:rPr>
              <w:t xml:space="preserve">meeting </w:t>
            </w:r>
          </w:p>
          <w:p w14:paraId="3D230707" w14:textId="77777777" w:rsidR="00D3213E" w:rsidRDefault="00D3213E" w:rsidP="00D3213E">
            <w:pPr>
              <w:spacing w:after="0" w:line="240" w:lineRule="auto"/>
              <w:jc w:val="both"/>
            </w:pPr>
            <w:r w:rsidRPr="00D3213E">
              <w:t xml:space="preserve">The Safeguarding Team Leader highlighted that the main focus is sharing good practice.  A Task and Finish group will be established to manage the action points raised on PCR2 which she will chair.  A lead from each area highlighted will be asked to attend.  </w:t>
            </w:r>
          </w:p>
          <w:p w14:paraId="5EA0AAE6" w14:textId="77777777" w:rsidR="00B31F6D" w:rsidRPr="00D3213E" w:rsidRDefault="00B31F6D" w:rsidP="00D3213E">
            <w:pPr>
              <w:spacing w:after="0" w:line="240" w:lineRule="auto"/>
              <w:jc w:val="both"/>
            </w:pPr>
          </w:p>
          <w:p w14:paraId="1CB14B91" w14:textId="17D39A1B" w:rsidR="006B781B" w:rsidRDefault="006B781B" w:rsidP="006B781B">
            <w:pPr>
              <w:spacing w:line="240" w:lineRule="auto"/>
              <w:jc w:val="both"/>
            </w:pPr>
            <w:r>
              <w:t xml:space="preserve">Action – Safeguarding Team Leader will update at the next meeting </w:t>
            </w:r>
            <w:r w:rsidR="00281EC4">
              <w:t>how the</w:t>
            </w:r>
            <w:r>
              <w:t xml:space="preserve"> Task and Finish group is progr</w:t>
            </w:r>
            <w:r w:rsidR="009A57AF">
              <w:t xml:space="preserve">essing against PCR2 actions. </w:t>
            </w:r>
          </w:p>
          <w:p w14:paraId="58ACB2C5" w14:textId="77777777" w:rsidR="006B781B" w:rsidRPr="006607DD" w:rsidRDefault="006B781B" w:rsidP="006B781B">
            <w:pPr>
              <w:spacing w:line="240" w:lineRule="auto"/>
              <w:jc w:val="both"/>
              <w:rPr>
                <w:b/>
              </w:rPr>
            </w:pPr>
            <w:r>
              <w:rPr>
                <w:b/>
              </w:rPr>
              <w:t>SCIE report update</w:t>
            </w:r>
          </w:p>
          <w:p w14:paraId="74531923" w14:textId="05432676" w:rsidR="006B781B" w:rsidRDefault="006B781B" w:rsidP="006B781B">
            <w:pPr>
              <w:spacing w:line="240" w:lineRule="auto"/>
              <w:jc w:val="both"/>
              <w:rPr>
                <w:highlight w:val="yellow"/>
              </w:rPr>
            </w:pPr>
            <w:r>
              <w:rPr>
                <w:color w:val="000000" w:themeColor="text1"/>
              </w:rPr>
              <w:t>The Safeguarding Team Leader updated on thei</w:t>
            </w:r>
            <w:r w:rsidR="003906A0">
              <w:rPr>
                <w:color w:val="000000" w:themeColor="text1"/>
              </w:rPr>
              <w:t xml:space="preserve">r SCIE report in 2016. </w:t>
            </w:r>
            <w:bookmarkStart w:id="0" w:name="_GoBack"/>
            <w:bookmarkEnd w:id="0"/>
            <w:r>
              <w:rPr>
                <w:color w:val="000000" w:themeColor="text1"/>
              </w:rPr>
              <w:t xml:space="preserve"> </w:t>
            </w:r>
            <w:r>
              <w:t xml:space="preserve">There were two areas </w:t>
            </w:r>
            <w:r w:rsidR="00281EC4" w:rsidRPr="00D67D72">
              <w:t>highlighted that the Committee was asked to consider</w:t>
            </w:r>
            <w:r>
              <w:t>:-</w:t>
            </w:r>
          </w:p>
          <w:p w14:paraId="32F8514C" w14:textId="2E9857A1" w:rsidR="006B781B" w:rsidRDefault="00B31F6D" w:rsidP="006B781B">
            <w:pPr>
              <w:pStyle w:val="ListParagraph"/>
              <w:numPr>
                <w:ilvl w:val="0"/>
                <w:numId w:val="10"/>
              </w:numPr>
              <w:spacing w:after="0" w:line="240" w:lineRule="auto"/>
              <w:jc w:val="both"/>
            </w:pPr>
            <w:r>
              <w:t>I</w:t>
            </w:r>
            <w:r w:rsidR="006B781B">
              <w:t xml:space="preserve">nvite a survivor representative to this meeting as previous person left. </w:t>
            </w:r>
          </w:p>
          <w:p w14:paraId="0749A8F8" w14:textId="18FEAF4F" w:rsidR="00FB55DB" w:rsidRDefault="006B781B" w:rsidP="00FB55DB">
            <w:pPr>
              <w:pStyle w:val="ListParagraph"/>
              <w:numPr>
                <w:ilvl w:val="0"/>
                <w:numId w:val="10"/>
              </w:numPr>
              <w:spacing w:after="0" w:line="240" w:lineRule="auto"/>
              <w:jc w:val="both"/>
            </w:pPr>
            <w:r>
              <w:t xml:space="preserve">Complaints procedure – to report </w:t>
            </w:r>
            <w:r w:rsidR="00B33E32">
              <w:t xml:space="preserve">the </w:t>
            </w:r>
            <w:r>
              <w:t xml:space="preserve">number and nature of complaints. </w:t>
            </w:r>
          </w:p>
          <w:p w14:paraId="53D3553E" w14:textId="6D7A1CF6" w:rsidR="00FB55DB" w:rsidRDefault="00FB55DB" w:rsidP="00FB55DB">
            <w:pPr>
              <w:pStyle w:val="ListParagraph"/>
              <w:spacing w:after="0" w:line="240" w:lineRule="auto"/>
              <w:jc w:val="both"/>
            </w:pPr>
          </w:p>
          <w:p w14:paraId="3E47699C" w14:textId="6F57E907" w:rsidR="00FB55DB" w:rsidRDefault="00FB55DB" w:rsidP="00FB55DB">
            <w:pPr>
              <w:pStyle w:val="ListParagraph"/>
              <w:spacing w:after="0" w:line="240" w:lineRule="auto"/>
              <w:ind w:left="0"/>
              <w:jc w:val="both"/>
            </w:pPr>
            <w:r>
              <w:t xml:space="preserve">The group discussed this and agreed that complaint </w:t>
            </w:r>
            <w:r w:rsidR="00B33E32">
              <w:t xml:space="preserve">that </w:t>
            </w:r>
            <w:r>
              <w:t xml:space="preserve">themes would be added to the DSA report. </w:t>
            </w:r>
            <w:r w:rsidR="009A57AF">
              <w:t xml:space="preserve">  Consideration would be given to survivor attendance as </w:t>
            </w:r>
            <w:r w:rsidR="00B33E32">
              <w:t xml:space="preserve">the </w:t>
            </w:r>
            <w:r w:rsidR="009A57AF">
              <w:t xml:space="preserve">terms of reference are to be </w:t>
            </w:r>
            <w:r w:rsidR="00B33E32">
              <w:t>reviewed</w:t>
            </w:r>
            <w:r w:rsidR="009A57AF">
              <w:t>.  See below.</w:t>
            </w:r>
            <w:r>
              <w:t xml:space="preserve"> </w:t>
            </w:r>
          </w:p>
          <w:p w14:paraId="4F36A258" w14:textId="77777777" w:rsidR="00FB55DB" w:rsidRDefault="00FB55DB" w:rsidP="00FB55DB">
            <w:pPr>
              <w:pStyle w:val="ListParagraph"/>
              <w:spacing w:after="0" w:line="240" w:lineRule="auto"/>
              <w:ind w:left="0"/>
              <w:jc w:val="both"/>
            </w:pPr>
          </w:p>
          <w:p w14:paraId="50777536" w14:textId="656CBED2" w:rsidR="00FB55DB" w:rsidRDefault="00FB55DB" w:rsidP="00FB55DB">
            <w:pPr>
              <w:pStyle w:val="ListParagraph"/>
              <w:spacing w:after="0" w:line="240" w:lineRule="auto"/>
              <w:ind w:left="0"/>
              <w:jc w:val="both"/>
            </w:pPr>
            <w:r>
              <w:t>The Chair</w:t>
            </w:r>
            <w:r w:rsidR="009A57AF">
              <w:t xml:space="preserve"> discussed representation </w:t>
            </w:r>
            <w:r w:rsidR="006B781B">
              <w:t xml:space="preserve">from </w:t>
            </w:r>
            <w:r w:rsidR="006B781B" w:rsidRPr="0045475F">
              <w:rPr>
                <w:color w:val="000000" w:themeColor="text1"/>
              </w:rPr>
              <w:t xml:space="preserve">Social Care </w:t>
            </w:r>
            <w:r>
              <w:t xml:space="preserve">as </w:t>
            </w:r>
            <w:r w:rsidR="009A57AF">
              <w:t>there had been no attendance</w:t>
            </w:r>
            <w:r>
              <w:t xml:space="preserve"> </w:t>
            </w:r>
            <w:r w:rsidR="00D67D72">
              <w:t>at</w:t>
            </w:r>
            <w:r>
              <w:t xml:space="preserve"> recent meetings.  It was agreed that the team leader would look into gaining a representative.</w:t>
            </w:r>
            <w:r w:rsidR="006B781B">
              <w:t xml:space="preserve">  </w:t>
            </w:r>
          </w:p>
          <w:p w14:paraId="636816F5" w14:textId="308D1B6F" w:rsidR="00B33E32" w:rsidRPr="00B83836" w:rsidRDefault="00B33E32" w:rsidP="00B33E32">
            <w:pPr>
              <w:pStyle w:val="ListParagraph"/>
              <w:spacing w:after="0" w:line="240" w:lineRule="auto"/>
              <w:ind w:left="0"/>
              <w:jc w:val="both"/>
              <w:rPr>
                <w:sz w:val="24"/>
                <w:szCs w:val="24"/>
              </w:rPr>
            </w:pPr>
          </w:p>
        </w:tc>
      </w:tr>
      <w:tr w:rsidR="006B781B" w:rsidRPr="009A6E4E" w14:paraId="54FDC78E" w14:textId="77777777" w:rsidTr="00305F84">
        <w:trPr>
          <w:trHeight w:val="582"/>
        </w:trPr>
        <w:tc>
          <w:tcPr>
            <w:tcW w:w="9209" w:type="dxa"/>
          </w:tcPr>
          <w:p w14:paraId="131B6BB0" w14:textId="77777777" w:rsidR="00F169B4" w:rsidRPr="00D00366" w:rsidRDefault="00F169B4" w:rsidP="00F169B4">
            <w:pPr>
              <w:jc w:val="both"/>
            </w:pPr>
            <w:r>
              <w:rPr>
                <w:b/>
                <w:sz w:val="24"/>
                <w:szCs w:val="24"/>
              </w:rPr>
              <w:t>Terms of Reference and Membership</w:t>
            </w:r>
          </w:p>
          <w:p w14:paraId="50DCDE88" w14:textId="77777777" w:rsidR="00592AD4" w:rsidRDefault="00592AD4" w:rsidP="00592AD4">
            <w:pPr>
              <w:spacing w:line="240" w:lineRule="auto"/>
              <w:jc w:val="both"/>
            </w:pPr>
            <w:r>
              <w:t xml:space="preserve">The Chair raised a discussion around the need to review the Terms of Reference (TOR), membership and name i.e., Group/Committee/DSAP. Discussion took place about the merging of Operational and Strategic meetings. The legal registrar confirmed the decision was taken when dioceses merged to separate them.   </w:t>
            </w:r>
          </w:p>
          <w:p w14:paraId="4451EA3D" w14:textId="77777777" w:rsidR="00592AD4" w:rsidRDefault="00592AD4" w:rsidP="00592AD4">
            <w:pPr>
              <w:spacing w:line="240" w:lineRule="auto"/>
              <w:jc w:val="both"/>
            </w:pPr>
            <w:r>
              <w:t>It was agreed that there was a need to establish what is the purpose of the Strategic Safeguarding Committee and then establish appropriate membership. The function of the Committee was explored.   The Chair pointed out that Diocesan Safeguarding Advisory Panel (DSAP) is often used. It was agreed that this is the right time to review these models.</w:t>
            </w:r>
          </w:p>
          <w:p w14:paraId="2B0AB63B" w14:textId="66F7BD25" w:rsidR="00D67D72" w:rsidRPr="00AB2928" w:rsidRDefault="00592AD4" w:rsidP="00F169B4">
            <w:pPr>
              <w:spacing w:line="240" w:lineRule="auto"/>
              <w:jc w:val="both"/>
            </w:pPr>
            <w:r>
              <w:t>Action – Diocesan Secretary, Chair, Legal Registrar and Safeguarding Lead to develop a proposed TOR and membership.</w:t>
            </w:r>
          </w:p>
        </w:tc>
      </w:tr>
      <w:tr w:rsidR="006B781B" w:rsidRPr="00F66702" w14:paraId="3077A277" w14:textId="77777777" w:rsidTr="00305F84">
        <w:tc>
          <w:tcPr>
            <w:tcW w:w="9209" w:type="dxa"/>
            <w:shd w:val="clear" w:color="auto" w:fill="auto"/>
          </w:tcPr>
          <w:p w14:paraId="377E488E" w14:textId="77777777" w:rsidR="00FB55DB" w:rsidRPr="00D00366" w:rsidRDefault="00FB55DB" w:rsidP="00FB55DB">
            <w:pPr>
              <w:jc w:val="both"/>
              <w:rPr>
                <w:b/>
                <w:sz w:val="24"/>
                <w:szCs w:val="24"/>
              </w:rPr>
            </w:pPr>
            <w:r>
              <w:rPr>
                <w:b/>
                <w:sz w:val="24"/>
                <w:szCs w:val="24"/>
              </w:rPr>
              <w:t>DSA report</w:t>
            </w:r>
            <w:r w:rsidRPr="00D00366">
              <w:rPr>
                <w:b/>
                <w:sz w:val="24"/>
                <w:szCs w:val="24"/>
              </w:rPr>
              <w:t xml:space="preserve"> (circulated prior to meeting)</w:t>
            </w:r>
          </w:p>
          <w:p w14:paraId="3C3D9C4F" w14:textId="77777777" w:rsidR="008B0EBE" w:rsidRPr="008B0EBE" w:rsidRDefault="008B0EBE" w:rsidP="008B0EBE">
            <w:pPr>
              <w:spacing w:line="240" w:lineRule="auto"/>
            </w:pPr>
            <w:r w:rsidRPr="008B0EBE">
              <w:t>The Safeguarding Team Leader updated the group on incidents reported to the Charity Commission.</w:t>
            </w:r>
          </w:p>
          <w:p w14:paraId="22A24E4E" w14:textId="77777777" w:rsidR="008B0EBE" w:rsidRPr="008B0EBE" w:rsidRDefault="008B0EBE" w:rsidP="008B0EBE">
            <w:pPr>
              <w:spacing w:line="240" w:lineRule="auto"/>
            </w:pPr>
            <w:r w:rsidRPr="008B0EBE">
              <w:t>Safeguarding Dashboard continued to receive positive feedback with 77% of parishes now using it.</w:t>
            </w:r>
          </w:p>
          <w:p w14:paraId="47A2C460" w14:textId="77777777" w:rsidR="008B0EBE" w:rsidRPr="008B0EBE" w:rsidRDefault="008B0EBE" w:rsidP="008B0EBE">
            <w:pPr>
              <w:spacing w:line="240" w:lineRule="auto"/>
            </w:pPr>
            <w:r w:rsidRPr="008B0EBE">
              <w:t xml:space="preserve">The team should be using the new National Case Management System (MyConcern) by mid –September and were part of phase 1.  </w:t>
            </w:r>
          </w:p>
          <w:p w14:paraId="4A548000" w14:textId="77777777" w:rsidR="008B0EBE" w:rsidRPr="008B0EBE" w:rsidRDefault="008B0EBE" w:rsidP="008B0EBE">
            <w:pPr>
              <w:spacing w:line="240" w:lineRule="auto"/>
            </w:pPr>
            <w:r w:rsidRPr="008B0EBE">
              <w:lastRenderedPageBreak/>
              <w:t xml:space="preserve">Good practice was highlighted by the team to the committee.  It was confirmed that the team were now delivering all parts of the training pathway. Permission to Officiate (PTO) Pathway was now being delivered in person and positive feedback had been received. </w:t>
            </w:r>
          </w:p>
          <w:p w14:paraId="52CA2844" w14:textId="26BF53C6" w:rsidR="00AB2928" w:rsidRPr="000A5D63" w:rsidRDefault="008B0EBE" w:rsidP="008B0EBE">
            <w:pPr>
              <w:spacing w:line="240" w:lineRule="auto"/>
              <w:rPr>
                <w:sz w:val="24"/>
                <w:szCs w:val="24"/>
              </w:rPr>
            </w:pPr>
            <w:r w:rsidRPr="008B0EBE">
              <w:t>The Parish Safeguarding officer (PSO) Induction course is being delivered in August.  This consists of a mandatory morning session with supporting workshops to book in the afternoon.  Leadership training is booked up as soon as dates are released.   One concern raised from training was non-attendance on booked courses, this had improved with support from Archdeacons.</w:t>
            </w:r>
          </w:p>
        </w:tc>
      </w:tr>
      <w:tr w:rsidR="006B781B" w:rsidRPr="00D85116" w14:paraId="0AAB5EFD" w14:textId="77777777" w:rsidTr="00305F84">
        <w:tc>
          <w:tcPr>
            <w:tcW w:w="9209" w:type="dxa"/>
          </w:tcPr>
          <w:p w14:paraId="37F5E0C0" w14:textId="77777777" w:rsidR="00EF65D7" w:rsidRDefault="00EF65D7" w:rsidP="00EF65D7">
            <w:pPr>
              <w:rPr>
                <w:sz w:val="24"/>
                <w:szCs w:val="24"/>
              </w:rPr>
            </w:pPr>
            <w:r w:rsidRPr="00BD7F09">
              <w:rPr>
                <w:b/>
                <w:sz w:val="24"/>
                <w:szCs w:val="24"/>
              </w:rPr>
              <w:lastRenderedPageBreak/>
              <w:t>IICSA Recommendations and Regional Model Pilot</w:t>
            </w:r>
            <w:r>
              <w:rPr>
                <w:sz w:val="24"/>
                <w:szCs w:val="24"/>
              </w:rPr>
              <w:t xml:space="preserve">. </w:t>
            </w:r>
          </w:p>
          <w:p w14:paraId="5041E2EC" w14:textId="46A2AE33" w:rsidR="00A07D0F" w:rsidRPr="009A57AF" w:rsidRDefault="00A07D0F" w:rsidP="009A57AF">
            <w:pPr>
              <w:spacing w:line="240" w:lineRule="auto"/>
              <w:jc w:val="both"/>
            </w:pPr>
            <w:r w:rsidRPr="00A07D0F">
              <w:t>The Chair updated the group that he had attended a briefing on IICSA recommendation 1 – around the introduction of a Diocesan Safeguarding Officer instead of an Adviser who would be professionally supervised and quality assured by NST.  Point 2 was 'external auditing of safeguarding policy and procedures.  The Quality Assurance framework is being piloted and will be rolled out to all Dioceses by 2024.   A discussion was held around this and its impact on the team.</w:t>
            </w:r>
          </w:p>
        </w:tc>
      </w:tr>
      <w:tr w:rsidR="00EF65D7" w:rsidRPr="00D85116" w14:paraId="1C3A9715" w14:textId="77777777" w:rsidTr="00305F84">
        <w:tc>
          <w:tcPr>
            <w:tcW w:w="9209" w:type="dxa"/>
          </w:tcPr>
          <w:p w14:paraId="0EC2D1C8" w14:textId="4811A3B8" w:rsidR="00EF65D7" w:rsidRPr="00D00366" w:rsidRDefault="009A57AF" w:rsidP="00EF65D7">
            <w:pPr>
              <w:jc w:val="both"/>
              <w:rPr>
                <w:b/>
                <w:sz w:val="24"/>
                <w:szCs w:val="24"/>
              </w:rPr>
            </w:pPr>
            <w:r>
              <w:rPr>
                <w:b/>
                <w:sz w:val="24"/>
                <w:szCs w:val="24"/>
              </w:rPr>
              <w:t>Communications and media upd</w:t>
            </w:r>
            <w:r w:rsidR="00EF65D7" w:rsidRPr="00BD7F09">
              <w:rPr>
                <w:b/>
                <w:sz w:val="24"/>
                <w:szCs w:val="24"/>
              </w:rPr>
              <w:t>ate</w:t>
            </w:r>
            <w:r w:rsidR="00EF65D7" w:rsidRPr="00D00366">
              <w:rPr>
                <w:b/>
                <w:sz w:val="24"/>
                <w:szCs w:val="24"/>
              </w:rPr>
              <w:t xml:space="preserve"> </w:t>
            </w:r>
          </w:p>
          <w:p w14:paraId="4162284E" w14:textId="77777777" w:rsidR="00CE6E7E" w:rsidRPr="00CE6E7E" w:rsidRDefault="00CE6E7E" w:rsidP="00CE6E7E">
            <w:pPr>
              <w:spacing w:line="240" w:lineRule="auto"/>
              <w:jc w:val="both"/>
            </w:pPr>
            <w:r w:rsidRPr="00CE6E7E">
              <w:t xml:space="preserve">The Director of Communications updated that when the committee last met the national PCR2 report was due to be published in May. The NSSG has since confirmed this will likely be the end of Sept/early October and that date is provisional. The national communications directive is to wait until this report is received before Dioceses publish their report. </w:t>
            </w:r>
          </w:p>
          <w:p w14:paraId="147D0BCE" w14:textId="6DB0FF97" w:rsidR="00CE6E7E" w:rsidRPr="00BD7F09" w:rsidRDefault="00CE6E7E" w:rsidP="00CE6E7E">
            <w:pPr>
              <w:spacing w:line="240" w:lineRule="auto"/>
              <w:jc w:val="both"/>
              <w:rPr>
                <w:b/>
                <w:sz w:val="24"/>
                <w:szCs w:val="24"/>
              </w:rPr>
            </w:pPr>
            <w:r w:rsidRPr="00CE6E7E">
              <w:t>An update to the group was given that the compliance of safeguarding information on parish websites has improved and work continues on this.  Migration to the new Diocesan website should be by late Autumn.</w:t>
            </w:r>
            <w:r w:rsidRPr="00CE6E7E">
              <w:rPr>
                <w:b/>
                <w:sz w:val="24"/>
                <w:szCs w:val="24"/>
              </w:rPr>
              <w:t xml:space="preserve">   </w:t>
            </w: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A300" w16cex:dateUtc="2023-02-10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991D6" w16cid:durableId="2790A3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D05"/>
    <w:multiLevelType w:val="hybridMultilevel"/>
    <w:tmpl w:val="308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F4F80"/>
    <w:multiLevelType w:val="hybridMultilevel"/>
    <w:tmpl w:val="5E14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26078"/>
    <w:multiLevelType w:val="hybridMultilevel"/>
    <w:tmpl w:val="AA56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557A9"/>
    <w:multiLevelType w:val="hybridMultilevel"/>
    <w:tmpl w:val="42D2F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247F1"/>
    <w:multiLevelType w:val="hybridMultilevel"/>
    <w:tmpl w:val="D9E0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6739C"/>
    <w:multiLevelType w:val="hybridMultilevel"/>
    <w:tmpl w:val="153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ED9213B"/>
    <w:multiLevelType w:val="hybridMultilevel"/>
    <w:tmpl w:val="0D8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8"/>
  </w:num>
  <w:num w:numId="6">
    <w:abstractNumId w:val="3"/>
  </w:num>
  <w:num w:numId="7">
    <w:abstractNumId w:val="6"/>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020AA4"/>
    <w:rsid w:val="000A5D63"/>
    <w:rsid w:val="000C1AE7"/>
    <w:rsid w:val="001E1871"/>
    <w:rsid w:val="002304CA"/>
    <w:rsid w:val="00262064"/>
    <w:rsid w:val="00262B28"/>
    <w:rsid w:val="00281EC4"/>
    <w:rsid w:val="002A4C17"/>
    <w:rsid w:val="002A5508"/>
    <w:rsid w:val="002D0FB5"/>
    <w:rsid w:val="00305F84"/>
    <w:rsid w:val="00373798"/>
    <w:rsid w:val="003906A0"/>
    <w:rsid w:val="00394CFD"/>
    <w:rsid w:val="0040133C"/>
    <w:rsid w:val="00487300"/>
    <w:rsid w:val="00501216"/>
    <w:rsid w:val="00562962"/>
    <w:rsid w:val="00592AD4"/>
    <w:rsid w:val="005E76EE"/>
    <w:rsid w:val="005F6270"/>
    <w:rsid w:val="00614BEB"/>
    <w:rsid w:val="0061696C"/>
    <w:rsid w:val="006B781B"/>
    <w:rsid w:val="00700AA1"/>
    <w:rsid w:val="00744D34"/>
    <w:rsid w:val="0078142D"/>
    <w:rsid w:val="00792800"/>
    <w:rsid w:val="007E18BE"/>
    <w:rsid w:val="00815326"/>
    <w:rsid w:val="00867E50"/>
    <w:rsid w:val="008800AF"/>
    <w:rsid w:val="008B0EBE"/>
    <w:rsid w:val="008D31BE"/>
    <w:rsid w:val="008D3473"/>
    <w:rsid w:val="008E4164"/>
    <w:rsid w:val="00900A5B"/>
    <w:rsid w:val="0096041E"/>
    <w:rsid w:val="00990F9C"/>
    <w:rsid w:val="009A57AF"/>
    <w:rsid w:val="009C0B78"/>
    <w:rsid w:val="009E70BF"/>
    <w:rsid w:val="009F6BE5"/>
    <w:rsid w:val="00A03D7D"/>
    <w:rsid w:val="00A07D0F"/>
    <w:rsid w:val="00A233F2"/>
    <w:rsid w:val="00A41AB7"/>
    <w:rsid w:val="00A624BF"/>
    <w:rsid w:val="00A70E9F"/>
    <w:rsid w:val="00A921C1"/>
    <w:rsid w:val="00AA0FA6"/>
    <w:rsid w:val="00AB2928"/>
    <w:rsid w:val="00AC5397"/>
    <w:rsid w:val="00B23867"/>
    <w:rsid w:val="00B31F6D"/>
    <w:rsid w:val="00B33E32"/>
    <w:rsid w:val="00B83836"/>
    <w:rsid w:val="00BB3502"/>
    <w:rsid w:val="00BC3B62"/>
    <w:rsid w:val="00BF35C2"/>
    <w:rsid w:val="00C34472"/>
    <w:rsid w:val="00C35A7E"/>
    <w:rsid w:val="00CE6E7E"/>
    <w:rsid w:val="00D06C9F"/>
    <w:rsid w:val="00D3213E"/>
    <w:rsid w:val="00D33758"/>
    <w:rsid w:val="00D67D72"/>
    <w:rsid w:val="00D81D21"/>
    <w:rsid w:val="00DB1DD1"/>
    <w:rsid w:val="00E30EC7"/>
    <w:rsid w:val="00E34E74"/>
    <w:rsid w:val="00EF65D7"/>
    <w:rsid w:val="00F169B4"/>
    <w:rsid w:val="00F23D51"/>
    <w:rsid w:val="00F51BA7"/>
    <w:rsid w:val="00F6475B"/>
    <w:rsid w:val="00F65456"/>
    <w:rsid w:val="00FA6359"/>
    <w:rsid w:val="00FA776B"/>
    <w:rsid w:val="00FB38CA"/>
    <w:rsid w:val="00FB55DB"/>
    <w:rsid w:val="00FD11AF"/>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 w:type="paragraph" w:styleId="BalloonText">
    <w:name w:val="Balloon Text"/>
    <w:basedOn w:val="Normal"/>
    <w:link w:val="BalloonTextChar"/>
    <w:uiPriority w:val="99"/>
    <w:semiHidden/>
    <w:unhideWhenUsed/>
    <w:rsid w:val="00A6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F"/>
    <w:rPr>
      <w:rFonts w:ascii="Segoe UI" w:hAnsi="Segoe UI" w:cs="Segoe UI"/>
      <w:sz w:val="18"/>
      <w:szCs w:val="18"/>
    </w:rPr>
  </w:style>
  <w:style w:type="character" w:styleId="CommentReference">
    <w:name w:val="annotation reference"/>
    <w:basedOn w:val="DefaultParagraphFont"/>
    <w:uiPriority w:val="99"/>
    <w:semiHidden/>
    <w:unhideWhenUsed/>
    <w:rsid w:val="00281EC4"/>
    <w:rPr>
      <w:sz w:val="16"/>
      <w:szCs w:val="16"/>
    </w:rPr>
  </w:style>
  <w:style w:type="paragraph" w:styleId="CommentText">
    <w:name w:val="annotation text"/>
    <w:basedOn w:val="Normal"/>
    <w:link w:val="CommentTextChar"/>
    <w:uiPriority w:val="99"/>
    <w:unhideWhenUsed/>
    <w:rsid w:val="00281EC4"/>
    <w:pPr>
      <w:spacing w:line="240" w:lineRule="auto"/>
    </w:pPr>
    <w:rPr>
      <w:sz w:val="20"/>
      <w:szCs w:val="20"/>
    </w:rPr>
  </w:style>
  <w:style w:type="character" w:customStyle="1" w:styleId="CommentTextChar">
    <w:name w:val="Comment Text Char"/>
    <w:basedOn w:val="DefaultParagraphFont"/>
    <w:link w:val="CommentText"/>
    <w:uiPriority w:val="99"/>
    <w:rsid w:val="00281EC4"/>
    <w:rPr>
      <w:sz w:val="20"/>
      <w:szCs w:val="20"/>
    </w:rPr>
  </w:style>
  <w:style w:type="paragraph" w:styleId="CommentSubject">
    <w:name w:val="annotation subject"/>
    <w:basedOn w:val="CommentText"/>
    <w:next w:val="CommentText"/>
    <w:link w:val="CommentSubjectChar"/>
    <w:uiPriority w:val="99"/>
    <w:semiHidden/>
    <w:unhideWhenUsed/>
    <w:rsid w:val="00281EC4"/>
    <w:rPr>
      <w:b/>
      <w:bCs/>
    </w:rPr>
  </w:style>
  <w:style w:type="character" w:customStyle="1" w:styleId="CommentSubjectChar">
    <w:name w:val="Comment Subject Char"/>
    <w:basedOn w:val="CommentTextChar"/>
    <w:link w:val="CommentSubject"/>
    <w:uiPriority w:val="99"/>
    <w:semiHidden/>
    <w:rsid w:val="0028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0FEB-2D50-4E15-BF4B-0CFB441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Carla Darbyshire</cp:lastModifiedBy>
  <cp:revision>2</cp:revision>
  <cp:lastPrinted>2021-04-29T12:58:00Z</cp:lastPrinted>
  <dcterms:created xsi:type="dcterms:W3CDTF">2023-03-15T17:17:00Z</dcterms:created>
  <dcterms:modified xsi:type="dcterms:W3CDTF">2023-03-15T17:17:00Z</dcterms:modified>
</cp:coreProperties>
</file>