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5C6" w:rsidRDefault="00B40855" w:rsidP="00B40855">
      <w:pPr>
        <w:pStyle w:val="Heading1"/>
        <w:jc w:val="center"/>
        <w:rPr>
          <w:rFonts w:ascii="Ebrima" w:hAnsi="Ebrima"/>
          <w:color w:val="4D2385"/>
        </w:rPr>
      </w:pPr>
      <w:r w:rsidRPr="00B40855">
        <w:rPr>
          <w:rFonts w:ascii="Ebrima" w:hAnsi="Ebrima"/>
          <w:noProof/>
          <w:color w:val="4D2385"/>
          <w:lang w:eastAsia="en-GB"/>
        </w:rPr>
        <w:drawing>
          <wp:anchor distT="0" distB="0" distL="114300" distR="114300" simplePos="0" relativeHeight="251660288" behindDoc="0" locked="0" layoutInCell="1" allowOverlap="1">
            <wp:simplePos x="0" y="0"/>
            <wp:positionH relativeFrom="column">
              <wp:posOffset>4895850</wp:posOffset>
            </wp:positionH>
            <wp:positionV relativeFrom="page">
              <wp:posOffset>504825</wp:posOffset>
            </wp:positionV>
            <wp:extent cx="714375" cy="5645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ing Living Learni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375" cy="564515"/>
                    </a:xfrm>
                    <a:prstGeom prst="rect">
                      <a:avLst/>
                    </a:prstGeom>
                  </pic:spPr>
                </pic:pic>
              </a:graphicData>
            </a:graphic>
            <wp14:sizeRelH relativeFrom="margin">
              <wp14:pctWidth>0</wp14:pctWidth>
            </wp14:sizeRelH>
            <wp14:sizeRelV relativeFrom="margin">
              <wp14:pctHeight>0</wp14:pctHeight>
            </wp14:sizeRelV>
          </wp:anchor>
        </w:drawing>
      </w:r>
      <w:r w:rsidRPr="00B40855">
        <w:rPr>
          <w:rFonts w:ascii="Ebrima" w:hAnsi="Ebrima"/>
          <w:noProof/>
          <w:color w:val="4D2385"/>
          <w:lang w:eastAsia="en-GB"/>
        </w:rPr>
        <w:drawing>
          <wp:anchor distT="0" distB="0" distL="114300" distR="114300" simplePos="0" relativeHeight="251659264" behindDoc="0" locked="0" layoutInCell="1" allowOverlap="1">
            <wp:simplePos x="0" y="0"/>
            <wp:positionH relativeFrom="column">
              <wp:posOffset>-95250</wp:posOffset>
            </wp:positionH>
            <wp:positionV relativeFrom="page">
              <wp:posOffset>600075</wp:posOffset>
            </wp:positionV>
            <wp:extent cx="1019175" cy="41783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mall,-for-websites-and-paperwor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417830"/>
                    </a:xfrm>
                    <a:prstGeom prst="rect">
                      <a:avLst/>
                    </a:prstGeom>
                  </pic:spPr>
                </pic:pic>
              </a:graphicData>
            </a:graphic>
            <wp14:sizeRelH relativeFrom="margin">
              <wp14:pctWidth>0</wp14:pctWidth>
            </wp14:sizeRelH>
            <wp14:sizeRelV relativeFrom="margin">
              <wp14:pctHeight>0</wp14:pctHeight>
            </wp14:sizeRelV>
          </wp:anchor>
        </w:drawing>
      </w:r>
      <w:r w:rsidRPr="00B40855">
        <w:rPr>
          <w:rFonts w:ascii="Ebrima" w:hAnsi="Ebrima"/>
          <w:color w:val="4D2385"/>
        </w:rPr>
        <w:t>REFLECTION SHEET</w:t>
      </w:r>
    </w:p>
    <w:p w:rsidR="00B40855" w:rsidRDefault="00B40855" w:rsidP="00B40855">
      <w:pPr>
        <w:pStyle w:val="NoSpacing"/>
        <w:jc w:val="center"/>
        <w:rPr>
          <w:rFonts w:cs="Arial"/>
        </w:rPr>
      </w:pPr>
    </w:p>
    <w:p w:rsidR="00E93042" w:rsidRPr="00E93042" w:rsidRDefault="00E93042" w:rsidP="00E93042">
      <w:pPr>
        <w:rPr>
          <w:rFonts w:asciiTheme="minorHAnsi" w:hAnsiTheme="minorHAnsi"/>
          <w:b/>
          <w:sz w:val="22"/>
          <w:lang w:val="en-US"/>
        </w:rPr>
      </w:pPr>
      <w:r w:rsidRPr="00E93042">
        <w:rPr>
          <w:rFonts w:asciiTheme="minorHAnsi" w:hAnsiTheme="minorHAnsi"/>
          <w:b/>
          <w:lang w:val="en-US"/>
        </w:rPr>
        <w:t xml:space="preserve">Please expand the boxes in the template below. We are looking for something less than an essay, but more than notes, and evidence of thoughtful reflection which is both theological and practical. </w:t>
      </w:r>
    </w:p>
    <w:p w:rsidR="00E93042" w:rsidRPr="009B3260" w:rsidRDefault="00E93042" w:rsidP="00B40855">
      <w:pPr>
        <w:pStyle w:val="NoSpacing"/>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605C6" w:rsidRPr="009B3260" w:rsidTr="00043D03">
        <w:tc>
          <w:tcPr>
            <w:tcW w:w="9576" w:type="dxa"/>
            <w:tcBorders>
              <w:bottom w:val="single" w:sz="4" w:space="0" w:color="000000"/>
            </w:tcBorders>
          </w:tcPr>
          <w:p w:rsidR="006605C6" w:rsidRPr="009B3260" w:rsidRDefault="006605C6" w:rsidP="00043D03">
            <w:pPr>
              <w:pStyle w:val="NoSpacing"/>
              <w:jc w:val="both"/>
              <w:rPr>
                <w:rFonts w:cs="Arial"/>
                <w:b/>
              </w:rPr>
            </w:pPr>
            <w:r w:rsidRPr="009B3260">
              <w:rPr>
                <w:rFonts w:cs="Arial"/>
              </w:rPr>
              <w:br w:type="page"/>
            </w:r>
            <w:r w:rsidRPr="009B3260">
              <w:rPr>
                <w:rFonts w:cs="Arial"/>
              </w:rPr>
              <w:br w:type="page"/>
            </w:r>
            <w:r w:rsidRPr="009B3260">
              <w:rPr>
                <w:rFonts w:cs="Arial"/>
                <w:b/>
              </w:rPr>
              <w:t>Date:</w:t>
            </w:r>
          </w:p>
          <w:p w:rsidR="006605C6" w:rsidRPr="009B3260" w:rsidRDefault="006605C6" w:rsidP="00043D03">
            <w:pPr>
              <w:pStyle w:val="NoSpacing"/>
              <w:jc w:val="both"/>
              <w:rPr>
                <w:rFonts w:cs="Arial"/>
                <w:b/>
              </w:rPr>
            </w:pPr>
          </w:p>
        </w:tc>
      </w:tr>
      <w:tr w:rsidR="006605C6" w:rsidRPr="009B3260" w:rsidTr="00043D03">
        <w:tc>
          <w:tcPr>
            <w:tcW w:w="9576" w:type="dxa"/>
            <w:shd w:val="clear" w:color="auto" w:fill="E0E0E0"/>
          </w:tcPr>
          <w:p w:rsidR="006605C6" w:rsidRPr="009B3260" w:rsidRDefault="006605C6" w:rsidP="00043D03">
            <w:pPr>
              <w:pStyle w:val="NoSpacing"/>
              <w:jc w:val="both"/>
              <w:rPr>
                <w:rFonts w:cs="Arial"/>
                <w:b/>
              </w:rPr>
            </w:pPr>
          </w:p>
        </w:tc>
      </w:tr>
      <w:tr w:rsidR="006605C6" w:rsidRPr="009B3260" w:rsidTr="00043D03">
        <w:tc>
          <w:tcPr>
            <w:tcW w:w="9576" w:type="dxa"/>
            <w:tcBorders>
              <w:bottom w:val="single" w:sz="4" w:space="0" w:color="000000"/>
            </w:tcBorders>
          </w:tcPr>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rPr>
            </w:pPr>
            <w:r w:rsidRPr="009B3260">
              <w:rPr>
                <w:rFonts w:cs="Arial"/>
                <w:b/>
              </w:rPr>
              <w:t>Description of event or activity</w:t>
            </w:r>
            <w:r w:rsidRPr="009B3260">
              <w:rPr>
                <w:rFonts w:cs="Arial"/>
              </w:rPr>
              <w:t xml:space="preserve">: </w:t>
            </w:r>
            <w:r w:rsidRPr="009B3260">
              <w:rPr>
                <w:rFonts w:cs="Arial"/>
                <w:i/>
              </w:rPr>
              <w:t>e.g. meeting with TM, sermon, observation, conducting a funeral etc.</w:t>
            </w:r>
            <w:r w:rsidRPr="009B3260">
              <w:rPr>
                <w:rFonts w:cs="Arial"/>
              </w:rPr>
              <w:t xml:space="preserve">, </w:t>
            </w:r>
            <w:r w:rsidRPr="009B3260">
              <w:rPr>
                <w:rFonts w:cs="Arial"/>
                <w:i/>
              </w:rPr>
              <w:t>IME session</w:t>
            </w:r>
            <w:r w:rsidRPr="009B3260">
              <w:rPr>
                <w:rFonts w:cs="Arial"/>
              </w:rPr>
              <w:t xml:space="preserve"> </w:t>
            </w:r>
          </w:p>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b/>
              </w:rPr>
            </w:pPr>
          </w:p>
          <w:p w:rsidR="006605C6" w:rsidRPr="009B3260" w:rsidRDefault="006605C6" w:rsidP="00043D03">
            <w:pPr>
              <w:pStyle w:val="NoSpacing"/>
              <w:jc w:val="both"/>
              <w:rPr>
                <w:rFonts w:cs="Arial"/>
                <w:b/>
              </w:rPr>
            </w:pPr>
          </w:p>
        </w:tc>
      </w:tr>
      <w:tr w:rsidR="006605C6" w:rsidRPr="009B3260" w:rsidTr="00043D03">
        <w:tc>
          <w:tcPr>
            <w:tcW w:w="9576" w:type="dxa"/>
            <w:shd w:val="clear" w:color="auto" w:fill="E0E0E0"/>
          </w:tcPr>
          <w:p w:rsidR="006605C6" w:rsidRPr="009B3260" w:rsidRDefault="006605C6" w:rsidP="00043D03">
            <w:pPr>
              <w:pStyle w:val="NoSpacing"/>
              <w:jc w:val="both"/>
              <w:rPr>
                <w:rFonts w:cs="Arial"/>
                <w:b/>
              </w:rPr>
            </w:pPr>
          </w:p>
        </w:tc>
      </w:tr>
      <w:tr w:rsidR="006605C6" w:rsidRPr="009B3260" w:rsidTr="00043D03">
        <w:tc>
          <w:tcPr>
            <w:tcW w:w="9576" w:type="dxa"/>
            <w:tcBorders>
              <w:bottom w:val="single" w:sz="4" w:space="0" w:color="000000"/>
            </w:tcBorders>
          </w:tcPr>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r w:rsidRPr="009B3260">
              <w:rPr>
                <w:rFonts w:cs="Arial"/>
                <w:b/>
              </w:rPr>
              <w:t>Reflection on event or activity</w:t>
            </w:r>
            <w:r w:rsidRPr="009B3260">
              <w:rPr>
                <w:rFonts w:cs="Arial"/>
              </w:rPr>
              <w:t xml:space="preserve">: </w:t>
            </w:r>
            <w:r w:rsidRPr="009B3260">
              <w:rPr>
                <w:rFonts w:cs="Arial"/>
                <w:i/>
              </w:rPr>
              <w:t xml:space="preserve">arising from e.g. personal reflection, supervision with Training Minister, feedback from others etc. </w:t>
            </w: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bookmarkStart w:id="0" w:name="_GoBack"/>
            <w:bookmarkEnd w:id="0"/>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rPr>
            </w:pPr>
          </w:p>
          <w:p w:rsidR="006605C6" w:rsidRPr="009B3260" w:rsidRDefault="006605C6" w:rsidP="00043D03">
            <w:pPr>
              <w:pStyle w:val="NoSpacing"/>
              <w:jc w:val="both"/>
              <w:rPr>
                <w:rFonts w:cs="Arial"/>
                <w:b/>
              </w:rPr>
            </w:pPr>
          </w:p>
        </w:tc>
      </w:tr>
      <w:tr w:rsidR="006605C6" w:rsidRPr="009B3260" w:rsidTr="00043D03">
        <w:tc>
          <w:tcPr>
            <w:tcW w:w="9576" w:type="dxa"/>
            <w:shd w:val="clear" w:color="auto" w:fill="E0E0E0"/>
          </w:tcPr>
          <w:p w:rsidR="006605C6" w:rsidRPr="009B3260" w:rsidRDefault="006605C6" w:rsidP="00043D03">
            <w:pPr>
              <w:pStyle w:val="NoSpacing"/>
              <w:jc w:val="both"/>
              <w:rPr>
                <w:rFonts w:cs="Arial"/>
                <w:b/>
              </w:rPr>
            </w:pPr>
          </w:p>
        </w:tc>
      </w:tr>
      <w:tr w:rsidR="006605C6" w:rsidRPr="009B3260" w:rsidTr="006605C6">
        <w:trPr>
          <w:trHeight w:val="3788"/>
        </w:trPr>
        <w:tc>
          <w:tcPr>
            <w:tcW w:w="9576" w:type="dxa"/>
          </w:tcPr>
          <w:p w:rsidR="006605C6" w:rsidRPr="009B3260" w:rsidRDefault="006605C6" w:rsidP="00043D03">
            <w:pPr>
              <w:pStyle w:val="NoSpacing"/>
              <w:jc w:val="both"/>
              <w:rPr>
                <w:rFonts w:cs="Arial"/>
                <w:i/>
              </w:rPr>
            </w:pPr>
            <w:r w:rsidRPr="009B3260">
              <w:rPr>
                <w:rFonts w:cs="Arial"/>
                <w:b/>
              </w:rPr>
              <w:t>Change in ministerial practice</w:t>
            </w:r>
            <w:r w:rsidRPr="009B3260">
              <w:rPr>
                <w:rFonts w:cs="Arial"/>
              </w:rPr>
              <w:t>:</w:t>
            </w:r>
            <w:r w:rsidRPr="009B3260">
              <w:rPr>
                <w:rFonts w:cs="Arial"/>
                <w:i/>
              </w:rPr>
              <w:t xml:space="preserve"> list any ways in which your reflection will lead to changes in your practice of ministry. An example might be “after reflecting on a conflict situation I have experienced, in future, I will consult earlier and more fully when next I plan change...”</w:t>
            </w: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i/>
              </w:rPr>
            </w:pPr>
          </w:p>
          <w:p w:rsidR="006605C6" w:rsidRPr="009B3260" w:rsidRDefault="006605C6" w:rsidP="00043D03">
            <w:pPr>
              <w:pStyle w:val="NoSpacing"/>
              <w:jc w:val="both"/>
              <w:rPr>
                <w:rFonts w:cs="Arial"/>
              </w:rPr>
            </w:pPr>
          </w:p>
        </w:tc>
      </w:tr>
    </w:tbl>
    <w:p w:rsidR="00500B69" w:rsidRDefault="00500B69" w:rsidP="006605C6"/>
    <w:sectPr w:rsidR="00500B69" w:rsidSect="00E93042">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C6"/>
    <w:rsid w:val="002D5F71"/>
    <w:rsid w:val="00500B69"/>
    <w:rsid w:val="006605C6"/>
    <w:rsid w:val="00864BA3"/>
    <w:rsid w:val="00B40855"/>
    <w:rsid w:val="00E93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9D5D"/>
  <w15:docId w15:val="{427336B3-E6BE-4E49-BAE9-00EFB5A7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C6"/>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uiPriority w:val="9"/>
    <w:qFormat/>
    <w:rsid w:val="00B408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605C6"/>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B4085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Rusholme</dc:creator>
  <cp:lastModifiedBy>Andrew Tawn</cp:lastModifiedBy>
  <cp:revision>5</cp:revision>
  <dcterms:created xsi:type="dcterms:W3CDTF">2018-06-15T11:52:00Z</dcterms:created>
  <dcterms:modified xsi:type="dcterms:W3CDTF">2023-02-20T23:05:00Z</dcterms:modified>
</cp:coreProperties>
</file>